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F8" w:rsidRDefault="00631FF8">
      <w:r>
        <w:t>Bloc optionnel Sécurité, sauvetage en milieu aquatique</w:t>
      </w:r>
    </w:p>
    <w:p w:rsidR="00631FF8" w:rsidRDefault="00631FF8"/>
    <w:p w:rsidR="00631FF8" w:rsidRDefault="00631FF8" w:rsidP="00A020F5">
      <w:pPr>
        <w:pStyle w:val="Paragraphedeliste"/>
        <w:numPr>
          <w:ilvl w:val="0"/>
          <w:numId w:val="1"/>
        </w:numPr>
      </w:pPr>
      <w:r>
        <w:t xml:space="preserve">Concevoir, organiser, gérer la </w:t>
      </w:r>
      <w:r w:rsidR="00A020F5">
        <w:t xml:space="preserve">surveillance et la </w:t>
      </w:r>
      <w:r>
        <w:t>sécurité d’un lieu de pratique des activités aquatiques qu’il soit artificiel (centre nautique) ou naturel</w:t>
      </w:r>
      <w:r w:rsidR="003343CE">
        <w:t>, d’accès gratuit ou payant</w:t>
      </w:r>
    </w:p>
    <w:p w:rsidR="00631FF8" w:rsidRDefault="00631FF8" w:rsidP="00A020F5">
      <w:pPr>
        <w:pStyle w:val="Paragraphedeliste"/>
        <w:numPr>
          <w:ilvl w:val="0"/>
          <w:numId w:val="1"/>
        </w:numPr>
      </w:pPr>
      <w:r>
        <w:t>Porter secours à tout public et gérer les secours en cas d’accident.</w:t>
      </w:r>
    </w:p>
    <w:p w:rsidR="00A020F5" w:rsidRDefault="00A020F5" w:rsidP="00A020F5">
      <w:pPr>
        <w:pStyle w:val="Paragraphedeliste"/>
        <w:numPr>
          <w:ilvl w:val="0"/>
          <w:numId w:val="1"/>
        </w:numPr>
      </w:pPr>
      <w:r>
        <w:t xml:space="preserve">Gérer un poste de secours et s’intégrer </w:t>
      </w:r>
      <w:r w:rsidR="00BF1635">
        <w:t>dans un POSS</w:t>
      </w:r>
    </w:p>
    <w:p w:rsidR="009463C4" w:rsidRPr="009463C4" w:rsidRDefault="009463C4" w:rsidP="009463C4">
      <w:pPr>
        <w:pStyle w:val="Paragraphedeliste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Evaluer</w:t>
      </w:r>
      <w:proofErr w:type="spellEnd"/>
      <w:r w:rsidRPr="009463C4">
        <w:rPr>
          <w:color w:val="000000" w:themeColor="text1"/>
        </w:rPr>
        <w:t xml:space="preserve"> les risques liés à un équipement ou un contexte de pratique</w:t>
      </w:r>
      <w:r>
        <w:rPr>
          <w:color w:val="000000" w:themeColor="text1"/>
        </w:rPr>
        <w:t xml:space="preserve"> et </w:t>
      </w:r>
      <w:r w:rsidRPr="009463C4">
        <w:rPr>
          <w:color w:val="000000" w:themeColor="text1"/>
        </w:rPr>
        <w:t xml:space="preserve">leur niveau d’acceptabilité </w:t>
      </w:r>
      <w:r>
        <w:rPr>
          <w:color w:val="000000" w:themeColor="text1"/>
        </w:rPr>
        <w:t>pour</w:t>
      </w:r>
      <w:bookmarkStart w:id="0" w:name="_GoBack"/>
      <w:bookmarkEnd w:id="0"/>
      <w:r w:rsidRPr="009463C4">
        <w:rPr>
          <w:color w:val="000000" w:themeColor="text1"/>
        </w:rPr>
        <w:t xml:space="preserve"> mettre en </w:t>
      </w:r>
      <w:proofErr w:type="spellStart"/>
      <w:r w:rsidRPr="009463C4">
        <w:rPr>
          <w:color w:val="000000" w:themeColor="text1"/>
        </w:rPr>
        <w:t>oeuvre</w:t>
      </w:r>
      <w:proofErr w:type="spellEnd"/>
      <w:r w:rsidRPr="009463C4">
        <w:rPr>
          <w:color w:val="000000" w:themeColor="text1"/>
        </w:rPr>
        <w:t xml:space="preserve"> des mesures correctives appropriées</w:t>
      </w:r>
    </w:p>
    <w:p w:rsidR="00631FF8" w:rsidRDefault="00A020F5" w:rsidP="00A020F5">
      <w:pPr>
        <w:pStyle w:val="Paragraphedeliste"/>
        <w:numPr>
          <w:ilvl w:val="0"/>
          <w:numId w:val="1"/>
        </w:numPr>
      </w:pPr>
      <w:r>
        <w:t xml:space="preserve">Assurer </w:t>
      </w:r>
      <w:r w:rsidR="00631FF8">
        <w:t>l’hygiène de l’eau et de l’air</w:t>
      </w:r>
      <w:r>
        <w:t xml:space="preserve"> y compris en gérant les matériels spécifiques correspondant.</w:t>
      </w:r>
    </w:p>
    <w:p w:rsidR="003343CE" w:rsidRDefault="00631FF8" w:rsidP="00BF1635">
      <w:pPr>
        <w:pStyle w:val="Paragraphedeliste"/>
        <w:numPr>
          <w:ilvl w:val="0"/>
          <w:numId w:val="1"/>
        </w:numPr>
      </w:pPr>
      <w:r>
        <w:t>Assurer l’accueil du public et la relation aux usagers dans l</w:t>
      </w:r>
      <w:r w:rsidR="00A020F5">
        <w:t>e</w:t>
      </w:r>
      <w:r>
        <w:t xml:space="preserve"> cadre de l’animation et de la surveillance des lieux de pratique</w:t>
      </w:r>
    </w:p>
    <w:p w:rsidR="003343CE" w:rsidRDefault="003343CE"/>
    <w:sectPr w:rsidR="003343CE" w:rsidSect="00901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ED" w:rsidRDefault="003B4EED" w:rsidP="009463C4">
      <w:r>
        <w:separator/>
      </w:r>
    </w:p>
  </w:endnote>
  <w:endnote w:type="continuationSeparator" w:id="0">
    <w:p w:rsidR="003B4EED" w:rsidRDefault="003B4EED" w:rsidP="0094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C4" w:rsidRDefault="009463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C4" w:rsidRDefault="009463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C4" w:rsidRDefault="009463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ED" w:rsidRDefault="003B4EED" w:rsidP="009463C4">
      <w:r>
        <w:separator/>
      </w:r>
    </w:p>
  </w:footnote>
  <w:footnote w:type="continuationSeparator" w:id="0">
    <w:p w:rsidR="003B4EED" w:rsidRDefault="003B4EED" w:rsidP="0094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C4" w:rsidRDefault="003B4EED">
    <w:pPr>
      <w:pStyle w:val="En-tte"/>
    </w:pPr>
    <w:r>
      <w:rPr>
        <w:noProof/>
      </w:rPr>
      <w:pict w14:anchorId="39F362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90304" o:spid="_x0000_s2051" type="#_x0000_t136" alt="" style="position:absolute;margin-left:0;margin-top:0;width:559.2pt;height:7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ition C3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C4" w:rsidRDefault="003B4EED">
    <w:pPr>
      <w:pStyle w:val="En-tte"/>
    </w:pPr>
    <w:r>
      <w:rPr>
        <w:noProof/>
      </w:rPr>
      <w:pict w14:anchorId="590F62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90305" o:spid="_x0000_s2050" type="#_x0000_t136" alt="" style="position:absolute;margin-left:0;margin-top:0;width:559.2pt;height:7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ition C3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C4" w:rsidRDefault="003B4EED">
    <w:pPr>
      <w:pStyle w:val="En-tte"/>
    </w:pPr>
    <w:r>
      <w:rPr>
        <w:noProof/>
      </w:rPr>
      <w:pict w14:anchorId="3CA7DD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90303" o:spid="_x0000_s2049" type="#_x0000_t136" alt="" style="position:absolute;margin-left:0;margin-top:0;width:559.2pt;height:7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ition C3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43ECD"/>
    <w:multiLevelType w:val="hybridMultilevel"/>
    <w:tmpl w:val="5A18CA18"/>
    <w:lvl w:ilvl="0" w:tplc="4D844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F8"/>
    <w:rsid w:val="003343CE"/>
    <w:rsid w:val="003B4EED"/>
    <w:rsid w:val="00631FF8"/>
    <w:rsid w:val="007F271E"/>
    <w:rsid w:val="00901EB4"/>
    <w:rsid w:val="009463C4"/>
    <w:rsid w:val="00A020F5"/>
    <w:rsid w:val="00B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B6622D"/>
  <w15:chartTrackingRefBased/>
  <w15:docId w15:val="{5387FFB5-9174-884A-80E7-8998E2E2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0F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343CE"/>
  </w:style>
  <w:style w:type="character" w:styleId="Marquedecommentaire">
    <w:name w:val="annotation reference"/>
    <w:basedOn w:val="Policepardfaut"/>
    <w:uiPriority w:val="99"/>
    <w:semiHidden/>
    <w:unhideWhenUsed/>
    <w:rsid w:val="009463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63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63C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3C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3C4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63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3C4"/>
  </w:style>
  <w:style w:type="paragraph" w:styleId="Pieddepage">
    <w:name w:val="footer"/>
    <w:basedOn w:val="Normal"/>
    <w:link w:val="PieddepageCar"/>
    <w:uiPriority w:val="99"/>
    <w:unhideWhenUsed/>
    <w:rsid w:val="009463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2019-09-10T16:49:00Z</dcterms:created>
  <dcterms:modified xsi:type="dcterms:W3CDTF">2019-10-18T15:36:00Z</dcterms:modified>
</cp:coreProperties>
</file>